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88B" w:rsidRPr="00F3088B" w:rsidRDefault="00F3088B" w:rsidP="00F3088B">
      <w:pPr>
        <w:widowControl/>
        <w:spacing w:line="300" w:lineRule="atLeast"/>
        <w:jc w:val="center"/>
        <w:outlineLvl w:val="0"/>
        <w:rPr>
          <w:rFonts w:ascii="宋体" w:eastAsia="宋体" w:hAnsi="宋体" w:cs="宋体"/>
          <w:b/>
          <w:bCs/>
          <w:color w:val="3A3A3A"/>
          <w:kern w:val="36"/>
          <w:sz w:val="24"/>
          <w:szCs w:val="24"/>
        </w:rPr>
      </w:pPr>
      <w:r w:rsidRPr="00F3088B">
        <w:rPr>
          <w:rFonts w:ascii="宋体" w:eastAsia="宋体" w:hAnsi="宋体" w:cs="宋体" w:hint="eastAsia"/>
          <w:b/>
          <w:bCs/>
          <w:color w:val="3A3A3A"/>
          <w:kern w:val="36"/>
          <w:sz w:val="24"/>
          <w:szCs w:val="24"/>
        </w:rPr>
        <w:t>国家社会科学基金项目经费管理办法</w:t>
      </w:r>
    </w:p>
    <w:p w:rsidR="00F3088B" w:rsidRPr="00F3088B" w:rsidRDefault="00F3088B" w:rsidP="00F3088B">
      <w:pPr>
        <w:widowControl/>
        <w:spacing w:line="432" w:lineRule="auto"/>
        <w:jc w:val="center"/>
        <w:outlineLvl w:val="1"/>
        <w:rPr>
          <w:rFonts w:ascii="宋体" w:eastAsia="宋体" w:hAnsi="宋体" w:cs="宋体" w:hint="eastAsia"/>
          <w:color w:val="3A3A3A"/>
          <w:kern w:val="0"/>
          <w:sz w:val="18"/>
          <w:szCs w:val="18"/>
        </w:rPr>
      </w:pPr>
      <w:r w:rsidRPr="00F3088B">
        <w:rPr>
          <w:rFonts w:ascii="宋体" w:eastAsia="宋体" w:hAnsi="宋体" w:cs="宋体" w:hint="eastAsia"/>
          <w:color w:val="3A3A3A"/>
          <w:kern w:val="0"/>
          <w:sz w:val="18"/>
          <w:szCs w:val="18"/>
        </w:rPr>
        <w:t>二〇〇七年四月发布</w:t>
      </w:r>
    </w:p>
    <w:p w:rsidR="00F3088B" w:rsidRPr="00F3088B" w:rsidRDefault="00F3088B" w:rsidP="00F3088B">
      <w:pPr>
        <w:widowControl/>
        <w:pBdr>
          <w:bottom w:val="single" w:sz="4" w:space="5" w:color="DFECEE"/>
        </w:pBdr>
        <w:spacing w:line="432" w:lineRule="auto"/>
        <w:jc w:val="center"/>
        <w:outlineLvl w:val="3"/>
        <w:rPr>
          <w:rFonts w:ascii="宋体" w:eastAsia="宋体" w:hAnsi="宋体" w:cs="宋体" w:hint="eastAsia"/>
          <w:color w:val="005BA2"/>
          <w:kern w:val="0"/>
          <w:sz w:val="12"/>
          <w:szCs w:val="12"/>
        </w:rPr>
      </w:pPr>
      <w:r w:rsidRPr="00F3088B">
        <w:rPr>
          <w:rFonts w:ascii="宋体" w:eastAsia="宋体" w:hAnsi="宋体" w:cs="宋体" w:hint="eastAsia"/>
          <w:color w:val="005BA2"/>
          <w:kern w:val="0"/>
          <w:sz w:val="12"/>
          <w:szCs w:val="12"/>
        </w:rPr>
        <w:t>  </w:t>
      </w:r>
    </w:p>
    <w:p w:rsidR="00F3088B" w:rsidRPr="00F3088B" w:rsidRDefault="00F3088B" w:rsidP="00F3088B">
      <w:pPr>
        <w:widowControl/>
        <w:spacing w:before="100" w:beforeAutospacing="1" w:after="100" w:afterAutospacing="1" w:line="432" w:lineRule="auto"/>
        <w:jc w:val="left"/>
        <w:rPr>
          <w:rFonts w:ascii="宋体" w:eastAsia="宋体" w:hAnsi="宋体" w:cs="宋体" w:hint="eastAsia"/>
          <w:color w:val="3A3A3A"/>
          <w:kern w:val="0"/>
          <w:sz w:val="14"/>
          <w:szCs w:val="14"/>
        </w:rPr>
      </w:pPr>
      <w:r w:rsidRPr="00F3088B">
        <w:rPr>
          <w:rFonts w:ascii="宋体" w:eastAsia="宋体" w:hAnsi="宋体" w:cs="宋体" w:hint="eastAsia"/>
          <w:b/>
          <w:bCs/>
          <w:color w:val="3A3A3A"/>
          <w:kern w:val="0"/>
          <w:sz w:val="14"/>
          <w:szCs w:val="14"/>
        </w:rPr>
        <w:t>第一章 总 则</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第一条</w:t>
      </w:r>
      <w:r w:rsidRPr="00F3088B">
        <w:rPr>
          <w:rFonts w:ascii="宋体" w:eastAsia="宋体" w:hAnsi="宋体" w:cs="宋体" w:hint="eastAsia"/>
          <w:color w:val="3A3A3A"/>
          <w:kern w:val="0"/>
          <w:sz w:val="14"/>
          <w:szCs w:val="14"/>
        </w:rPr>
        <w:t xml:space="preserve"> 为了规范和加强国家社会科学基金（以下简称国家社科基金）项目经费的管理，提高资金使用效益，根据《国务院办公厅转发财政部科技部关于改进和加强中央财政科技经费管理若干意见的通知》（国办发[2006]56号）和国家有关财政财务管理制度，制订本办法。</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第二条</w:t>
      </w:r>
      <w:r w:rsidRPr="00F3088B">
        <w:rPr>
          <w:rFonts w:ascii="宋体" w:eastAsia="宋体" w:hAnsi="宋体" w:cs="宋体" w:hint="eastAsia"/>
          <w:color w:val="3A3A3A"/>
          <w:kern w:val="0"/>
          <w:sz w:val="14"/>
          <w:szCs w:val="14"/>
        </w:rPr>
        <w:t xml:space="preserve"> 国家社科基金来源于中央财政拨款，用于开展对我国社会主义现代化建设和改革开放事业，以及学科建设和发展具有重要理论和实践意义的哲学社会科学研究。</w:t>
      </w:r>
      <w:r w:rsidRPr="00F3088B">
        <w:rPr>
          <w:rFonts w:ascii="宋体" w:eastAsia="宋体" w:hAnsi="宋体" w:cs="宋体" w:hint="eastAsia"/>
          <w:color w:val="3A3A3A"/>
          <w:kern w:val="0"/>
          <w:sz w:val="14"/>
          <w:szCs w:val="14"/>
        </w:rPr>
        <w:br/>
        <w:t>国家社科基金项目分为重大项目、特别委托项目、年度项目、专项资助西部地区社科研究项目（以下简称西部项目）和后期资助项目。</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第三条</w:t>
      </w:r>
      <w:r w:rsidRPr="00F3088B">
        <w:rPr>
          <w:rFonts w:ascii="宋体" w:eastAsia="宋体" w:hAnsi="宋体" w:cs="宋体" w:hint="eastAsia"/>
          <w:color w:val="3A3A3A"/>
          <w:kern w:val="0"/>
          <w:sz w:val="14"/>
          <w:szCs w:val="14"/>
        </w:rPr>
        <w:t xml:space="preserve"> 项目经费分配、使用和管理的原则：</w:t>
      </w:r>
      <w:r w:rsidRPr="00F3088B">
        <w:rPr>
          <w:rFonts w:ascii="宋体" w:eastAsia="宋体" w:hAnsi="宋体" w:cs="宋体" w:hint="eastAsia"/>
          <w:color w:val="3A3A3A"/>
          <w:kern w:val="0"/>
          <w:sz w:val="14"/>
          <w:szCs w:val="14"/>
        </w:rPr>
        <w:br/>
        <w:t>（一）明确目标，突出重点。项目经费应主要用于我国哲学社会科学领域中对社会主义现代化建设和改革开放事业具有重要理论和实践意义的研究项目，以及对学科建设和发展具有重要影响的基础研究项目，避免分散使用。</w:t>
      </w:r>
      <w:r w:rsidRPr="00F3088B">
        <w:rPr>
          <w:rFonts w:ascii="宋体" w:eastAsia="宋体" w:hAnsi="宋体" w:cs="宋体" w:hint="eastAsia"/>
          <w:color w:val="3A3A3A"/>
          <w:kern w:val="0"/>
          <w:sz w:val="14"/>
          <w:szCs w:val="14"/>
        </w:rPr>
        <w:br/>
        <w:t>（二）科学安排，合理配置。要严格按照项目研究的目标和任务，科学合理地编制和安排项目预算，杜绝随意性。应当加强相关科研资源的统筹协调和有效整合，避免重复浪费。</w:t>
      </w:r>
      <w:r w:rsidRPr="00F3088B">
        <w:rPr>
          <w:rFonts w:ascii="宋体" w:eastAsia="宋体" w:hAnsi="宋体" w:cs="宋体" w:hint="eastAsia"/>
          <w:color w:val="3A3A3A"/>
          <w:kern w:val="0"/>
          <w:sz w:val="14"/>
          <w:szCs w:val="14"/>
        </w:rPr>
        <w:br/>
        <w:t>（三）权责明确，规范管理。项目经费管理各方权责明确，各负其责，协力加强对项目经费的管理。</w:t>
      </w:r>
      <w:r w:rsidRPr="00F3088B">
        <w:rPr>
          <w:rFonts w:ascii="宋体" w:eastAsia="宋体" w:hAnsi="宋体" w:cs="宋体" w:hint="eastAsia"/>
          <w:color w:val="3A3A3A"/>
          <w:kern w:val="0"/>
          <w:sz w:val="14"/>
          <w:szCs w:val="14"/>
        </w:rPr>
        <w:br/>
        <w:t>（四）单独核算，专款专用。项目经费应当纳入单位财务统一管理，单独核算，任何单位和个人不得截留、挤占和挪用，确保专款专用，并建立追踪问效机制。</w:t>
      </w:r>
      <w:r w:rsidRPr="00F3088B">
        <w:rPr>
          <w:rFonts w:ascii="宋体" w:eastAsia="宋体" w:hAnsi="宋体" w:cs="宋体" w:hint="eastAsia"/>
          <w:color w:val="3A3A3A"/>
          <w:kern w:val="0"/>
          <w:sz w:val="14"/>
          <w:szCs w:val="14"/>
        </w:rPr>
        <w:br/>
        <w:t>（五）一次核定，分期拨付。项目经费资助额度根据实际情况一次核定，分期拨付。</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第二章 项目经费开支范围</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第四条</w:t>
      </w:r>
      <w:r w:rsidRPr="00F3088B">
        <w:rPr>
          <w:rFonts w:ascii="宋体" w:eastAsia="宋体" w:hAnsi="宋体" w:cs="宋体" w:hint="eastAsia"/>
          <w:color w:val="3A3A3A"/>
          <w:kern w:val="0"/>
          <w:sz w:val="14"/>
          <w:szCs w:val="14"/>
        </w:rPr>
        <w:t xml:space="preserve"> 项目经费是指在项目研究过程中发生的与研究活动直接相关的费用，包括资料费、数据采集费、差旅费、会议费、国际合作与交流费、设备费、专家咨询费、劳务费、印刷费、管理费。</w:t>
      </w:r>
      <w:r w:rsidRPr="00F3088B">
        <w:rPr>
          <w:rFonts w:ascii="宋体" w:eastAsia="宋体" w:hAnsi="宋体" w:cs="宋体" w:hint="eastAsia"/>
          <w:color w:val="3A3A3A"/>
          <w:kern w:val="0"/>
          <w:sz w:val="14"/>
          <w:szCs w:val="14"/>
        </w:rPr>
        <w:br/>
        <w:t>（一）资料费：指在项目研究过程中发生的资料收集、录入、复印、翻拍、翻译等费用，以及必要的图书和专用软件购置费等。</w:t>
      </w:r>
      <w:r w:rsidRPr="00F3088B">
        <w:rPr>
          <w:rFonts w:ascii="宋体" w:eastAsia="宋体" w:hAnsi="宋体" w:cs="宋体" w:hint="eastAsia"/>
          <w:color w:val="3A3A3A"/>
          <w:kern w:val="0"/>
          <w:sz w:val="14"/>
          <w:szCs w:val="14"/>
        </w:rPr>
        <w:br/>
        <w:t>（二）数据采集费：指在项目研究过程中发生的问卷调查、数据跟踪采集、案例分析等费用。</w:t>
      </w:r>
      <w:r w:rsidRPr="00F3088B">
        <w:rPr>
          <w:rFonts w:ascii="宋体" w:eastAsia="宋体" w:hAnsi="宋体" w:cs="宋体" w:hint="eastAsia"/>
          <w:color w:val="3A3A3A"/>
          <w:kern w:val="0"/>
          <w:sz w:val="14"/>
          <w:szCs w:val="14"/>
        </w:rPr>
        <w:br/>
        <w:t>（三）差旅费：指在项目研究过程中开展国内调研活动所发生的交通费、食宿费及其它费用。差旅费的开支标准应当按照国家有关规定</w:t>
      </w:r>
      <w:r w:rsidRPr="00F3088B">
        <w:rPr>
          <w:rFonts w:ascii="宋体" w:eastAsia="宋体" w:hAnsi="宋体" w:cs="宋体" w:hint="eastAsia"/>
          <w:color w:val="3A3A3A"/>
          <w:kern w:val="0"/>
          <w:sz w:val="14"/>
          <w:szCs w:val="14"/>
        </w:rPr>
        <w:lastRenderedPageBreak/>
        <w:t>执行。</w:t>
      </w:r>
      <w:r w:rsidRPr="00F3088B">
        <w:rPr>
          <w:rFonts w:ascii="宋体" w:eastAsia="宋体" w:hAnsi="宋体" w:cs="宋体" w:hint="eastAsia"/>
          <w:color w:val="3A3A3A"/>
          <w:kern w:val="0"/>
          <w:sz w:val="14"/>
          <w:szCs w:val="14"/>
        </w:rPr>
        <w:br/>
        <w:t>（四）会议费：指在项目研究过程中为组织开展学术研讨、咨询以及协调项目或课题等活动而召开小型会议的费用。会议费的开支应当按照国家有关规定，严格控制会议规模、会议数量、会议开支标准和会期。</w:t>
      </w:r>
      <w:r w:rsidRPr="00F3088B">
        <w:rPr>
          <w:rFonts w:ascii="宋体" w:eastAsia="宋体" w:hAnsi="宋体" w:cs="宋体" w:hint="eastAsia"/>
          <w:color w:val="3A3A3A"/>
          <w:kern w:val="0"/>
          <w:sz w:val="14"/>
          <w:szCs w:val="14"/>
        </w:rPr>
        <w:br/>
        <w:t>（五）国际合作与交流费：指在项目研究过程中发生的赴国外及港澳台地区调研的交通费、食宿费及其它费用。项目经费应当严格控制国际合作与交流费支出，并执行国家外事经费管理的有关规定。因项目研究确需开支国际合作与交流费的，应当在项目预算中单独列示，并按照以下程序经批准后执行：重大项目、特别委托项目和年度项目中的重点项目由全国哲学社会科学规划办公室（以下简称全国社科规划办）批准，其它项目（不包括后期资助项目）由省(区、市)社会科学规划办公室（以下简称省(区、市)社科规划办）或在京委托管理机构批准。</w:t>
      </w:r>
      <w:r w:rsidRPr="00F3088B">
        <w:rPr>
          <w:rFonts w:ascii="宋体" w:eastAsia="宋体" w:hAnsi="宋体" w:cs="宋体" w:hint="eastAsia"/>
          <w:color w:val="3A3A3A"/>
          <w:kern w:val="0"/>
          <w:sz w:val="14"/>
          <w:szCs w:val="14"/>
        </w:rPr>
        <w:br/>
        <w:t>（六）设备费：指在项目研究过程中发生的购置或租赁使用外单位设备而发生的费用。项目经费应当严格控制设备费支出。因项目研究确需购置的，应当在项目预算中单独列示，并经全国社科规划办批准后方可购置，并由项目负责人所在单位按照国家国有资产管理的规定进行管理。</w:t>
      </w:r>
      <w:r w:rsidRPr="00F3088B">
        <w:rPr>
          <w:rFonts w:ascii="宋体" w:eastAsia="宋体" w:hAnsi="宋体" w:cs="宋体" w:hint="eastAsia"/>
          <w:color w:val="3A3A3A"/>
          <w:kern w:val="0"/>
          <w:sz w:val="14"/>
          <w:szCs w:val="14"/>
        </w:rPr>
        <w:br/>
        <w:t>（七）专家咨询费：指在项目研究过程中发生的支付给临时聘请的咨询专家的费用。咨询费不得支付给课题组成员及项目管理的相关人员。咨询费的支出总额，重大项目一般不得超过项目资助额的5%，其它项目不得超过项目资助额的10%。</w:t>
      </w:r>
      <w:r w:rsidRPr="00F3088B">
        <w:rPr>
          <w:rFonts w:ascii="宋体" w:eastAsia="宋体" w:hAnsi="宋体" w:cs="宋体" w:hint="eastAsia"/>
          <w:color w:val="3A3A3A"/>
          <w:kern w:val="0"/>
          <w:sz w:val="14"/>
          <w:szCs w:val="14"/>
        </w:rPr>
        <w:br/>
        <w:t>（八）劳务费：指在项目研究过程中发生的支付给直接参与项目研究的在校研究生和其它课题组临时聘用人员等的劳务性费用。劳务费的支出总额，重大项目不得超过项目资助额的5%，其它项目不得超过项目资助额的10%。</w:t>
      </w:r>
      <w:r w:rsidRPr="00F3088B">
        <w:rPr>
          <w:rFonts w:ascii="宋体" w:eastAsia="宋体" w:hAnsi="宋体" w:cs="宋体" w:hint="eastAsia"/>
          <w:color w:val="3A3A3A"/>
          <w:kern w:val="0"/>
          <w:sz w:val="14"/>
          <w:szCs w:val="14"/>
        </w:rPr>
        <w:br/>
        <w:t>（九）印刷费：指在项目研究过程中发生的项目研究成果的打印费、印刷费和誊写费等。</w:t>
      </w:r>
      <w:r w:rsidRPr="00F3088B">
        <w:rPr>
          <w:rFonts w:ascii="宋体" w:eastAsia="宋体" w:hAnsi="宋体" w:cs="宋体" w:hint="eastAsia"/>
          <w:color w:val="3A3A3A"/>
          <w:kern w:val="0"/>
          <w:sz w:val="14"/>
          <w:szCs w:val="14"/>
        </w:rPr>
        <w:br/>
        <w:t>（十）管理费：指在项目研究过程中对项目负责人所在单位为组织和支持项目研究而支出的费用。管理费的支出总额，重大项目每项不超过5000元；其他项目不得超过项目资助额的3%，其中，年度项目中的重点项目每项不超过3000元，年度项目中的一般项目、青年项目和西部项目、后期资助项目每项不超过2000元。严禁超额提取和重复提取。</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第五条</w:t>
      </w:r>
      <w:r w:rsidRPr="00F3088B">
        <w:rPr>
          <w:rFonts w:ascii="宋体" w:eastAsia="宋体" w:hAnsi="宋体" w:cs="宋体" w:hint="eastAsia"/>
          <w:color w:val="3A3A3A"/>
          <w:kern w:val="0"/>
          <w:sz w:val="14"/>
          <w:szCs w:val="14"/>
        </w:rPr>
        <w:t xml:space="preserve"> 在项目研究过程中发生的除上述费用之外的其他支出，应当在项目预算中单独列示，单独核定。</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第六条</w:t>
      </w:r>
      <w:r w:rsidRPr="00F3088B">
        <w:rPr>
          <w:rFonts w:ascii="宋体" w:eastAsia="宋体" w:hAnsi="宋体" w:cs="宋体" w:hint="eastAsia"/>
          <w:color w:val="3A3A3A"/>
          <w:kern w:val="0"/>
          <w:sz w:val="14"/>
          <w:szCs w:val="14"/>
        </w:rPr>
        <w:t xml:space="preserve"> 成果鉴定费是指在</w:t>
      </w:r>
      <w:proofErr w:type="gramStart"/>
      <w:r w:rsidRPr="00F3088B">
        <w:rPr>
          <w:rFonts w:ascii="宋体" w:eastAsia="宋体" w:hAnsi="宋体" w:cs="宋体" w:hint="eastAsia"/>
          <w:color w:val="3A3A3A"/>
          <w:kern w:val="0"/>
          <w:sz w:val="14"/>
          <w:szCs w:val="14"/>
        </w:rPr>
        <w:t>项目结项时</w:t>
      </w:r>
      <w:proofErr w:type="gramEnd"/>
      <w:r w:rsidRPr="00F3088B">
        <w:rPr>
          <w:rFonts w:ascii="宋体" w:eastAsia="宋体" w:hAnsi="宋体" w:cs="宋体" w:hint="eastAsia"/>
          <w:color w:val="3A3A3A"/>
          <w:kern w:val="0"/>
          <w:sz w:val="14"/>
          <w:szCs w:val="14"/>
        </w:rPr>
        <w:t>对项目成果的政治和学术质量进行评估所发生的费用。由全国社科规划办另行拨付。重大项目、特别委托项目、年度项目中的重点项目、后期资助项目的最终成果鉴定由全国社科规划办负责组织，鉴定专家的劳务费由全国社科规划办核定拨付；年度项目中的一般项目和青年项目、西部项目的最终成果鉴定由全国社科规划办委托省(区、市)社科规划办或在京委托管理机构负责组织，鉴定专家的劳务费由全国社科规划办委托省(区、市)社科规划办或在京委托管理机构拨付。每位鉴定专家的劳务费根据最终成果类别和字数掌握在300—1000元。因成果质量问题需组织第二次鉴定发生的费用，从尚未拨付的项目经费中扣除。</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lastRenderedPageBreak/>
        <w:t>第七条</w:t>
      </w:r>
      <w:r w:rsidRPr="00F3088B">
        <w:rPr>
          <w:rFonts w:ascii="宋体" w:eastAsia="宋体" w:hAnsi="宋体" w:cs="宋体" w:hint="eastAsia"/>
          <w:color w:val="3A3A3A"/>
          <w:kern w:val="0"/>
          <w:sz w:val="14"/>
          <w:szCs w:val="14"/>
        </w:rPr>
        <w:t xml:space="preserve"> 项目研究成果通过验收后，对出版困难、学术性强的专著类项目经费的结余可用于该项目研究成果的出版补助。其余净结余经费收回原渠道，并按照财政部关于结余资金管理的有关规定执行。</w:t>
      </w:r>
      <w:r w:rsidRPr="00F3088B">
        <w:rPr>
          <w:rFonts w:ascii="宋体" w:eastAsia="宋体" w:hAnsi="宋体" w:cs="宋体" w:hint="eastAsia"/>
          <w:color w:val="3A3A3A"/>
          <w:kern w:val="0"/>
          <w:sz w:val="14"/>
          <w:szCs w:val="14"/>
        </w:rPr>
        <w:br/>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第三章 项目经费预算编制、审批和执行</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第八条</w:t>
      </w:r>
      <w:r w:rsidRPr="00F3088B">
        <w:rPr>
          <w:rFonts w:ascii="宋体" w:eastAsia="宋体" w:hAnsi="宋体" w:cs="宋体" w:hint="eastAsia"/>
          <w:color w:val="3A3A3A"/>
          <w:kern w:val="0"/>
          <w:sz w:val="14"/>
          <w:szCs w:val="14"/>
        </w:rPr>
        <w:t xml:space="preserve"> 项目申请人在申报国家社科基金项目时，参考全国社科规划办公布的经费资助额度，根据研究的需要编制项目概算；对评审后的拟立项项目，学科评审组审核概算，提出建议资助金额；全国社科规划办对建议资助金额进行复核，报全国哲学社会科学规划领导小组（以下简称全国社科规划领导小组）审批。</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第九条</w:t>
      </w:r>
      <w:r w:rsidRPr="00F3088B">
        <w:rPr>
          <w:rFonts w:ascii="宋体" w:eastAsia="宋体" w:hAnsi="宋体" w:cs="宋体" w:hint="eastAsia"/>
          <w:color w:val="3A3A3A"/>
          <w:kern w:val="0"/>
          <w:sz w:val="14"/>
          <w:szCs w:val="14"/>
        </w:rPr>
        <w:t xml:space="preserve"> 全国社科规划办在评审工作结束后一个月内，向项目负责人所在单位发出《国家社会科学基金项目立项通知书》。项目负责人接到立项通知书后，按批准的资助金额编制项目预算，并根据要求填写回执，于一个月内将列有预算的回执报全国社科规划办。凡无特殊原因逾期不寄回执者，视为自动放弃资助，不再办理拨款手续。</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第十条</w:t>
      </w:r>
      <w:r w:rsidRPr="00F3088B">
        <w:rPr>
          <w:rFonts w:ascii="宋体" w:eastAsia="宋体" w:hAnsi="宋体" w:cs="宋体" w:hint="eastAsia"/>
          <w:color w:val="3A3A3A"/>
          <w:kern w:val="0"/>
          <w:sz w:val="14"/>
          <w:szCs w:val="14"/>
        </w:rPr>
        <w:t xml:space="preserve"> 项目预算编制要求：</w:t>
      </w:r>
      <w:r w:rsidRPr="00F3088B">
        <w:rPr>
          <w:rFonts w:ascii="宋体" w:eastAsia="宋体" w:hAnsi="宋体" w:cs="宋体" w:hint="eastAsia"/>
          <w:color w:val="3A3A3A"/>
          <w:kern w:val="0"/>
          <w:sz w:val="14"/>
          <w:szCs w:val="14"/>
        </w:rPr>
        <w:br/>
        <w:t>（一）项目预算的编制应当根据项目研究的合理需要，坚持目标相关性、政策相符性和经济合理性原则。</w:t>
      </w:r>
      <w:r w:rsidRPr="00F3088B">
        <w:rPr>
          <w:rFonts w:ascii="宋体" w:eastAsia="宋体" w:hAnsi="宋体" w:cs="宋体" w:hint="eastAsia"/>
          <w:color w:val="3A3A3A"/>
          <w:kern w:val="0"/>
          <w:sz w:val="14"/>
          <w:szCs w:val="14"/>
        </w:rPr>
        <w:br/>
        <w:t>（二）应根据项目经费开支范围确定的支出科目编制项目预算，并对主要用途和理由进行详细说明。</w:t>
      </w:r>
      <w:r w:rsidRPr="00F3088B">
        <w:rPr>
          <w:rFonts w:ascii="宋体" w:eastAsia="宋体" w:hAnsi="宋体" w:cs="宋体" w:hint="eastAsia"/>
          <w:color w:val="3A3A3A"/>
          <w:kern w:val="0"/>
          <w:sz w:val="14"/>
          <w:szCs w:val="14"/>
        </w:rPr>
        <w:br/>
        <w:t>（三）编制项目预算应接受本单位财务管理部门和科研管理部门的指导和审核。</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第十一条</w:t>
      </w:r>
      <w:r w:rsidRPr="00F3088B">
        <w:rPr>
          <w:rFonts w:ascii="宋体" w:eastAsia="宋体" w:hAnsi="宋体" w:cs="宋体" w:hint="eastAsia"/>
          <w:color w:val="3A3A3A"/>
          <w:kern w:val="0"/>
          <w:sz w:val="14"/>
          <w:szCs w:val="14"/>
        </w:rPr>
        <w:t xml:space="preserve"> 全国社科规划办对列有项目预算的回执进行审核，批准后将项目启动经费拨付项目负责人所在单位。项目经费由项目负责人所在单位统一管理，一般不能转拨其它单位。如确需转拨协作单位，应书面报全国社科规划办审批。协作单位不能在转拨经费中提取管理费。</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第十二条</w:t>
      </w:r>
      <w:r w:rsidRPr="00F3088B">
        <w:rPr>
          <w:rFonts w:ascii="宋体" w:eastAsia="宋体" w:hAnsi="宋体" w:cs="宋体" w:hint="eastAsia"/>
          <w:color w:val="3A3A3A"/>
          <w:kern w:val="0"/>
          <w:sz w:val="14"/>
          <w:szCs w:val="14"/>
        </w:rPr>
        <w:t xml:space="preserve"> 项目经费根据项目类别和完成期限，分期拨付。重大项目、特别委托项目、年度项目中的重点项目一般拨款三次，立项当年以回执为凭，拨付资助经费的30%，</w:t>
      </w:r>
      <w:proofErr w:type="gramStart"/>
      <w:r w:rsidRPr="00F3088B">
        <w:rPr>
          <w:rFonts w:ascii="宋体" w:eastAsia="宋体" w:hAnsi="宋体" w:cs="宋体" w:hint="eastAsia"/>
          <w:color w:val="3A3A3A"/>
          <w:kern w:val="0"/>
          <w:sz w:val="14"/>
          <w:szCs w:val="14"/>
        </w:rPr>
        <w:t>次年以</w:t>
      </w:r>
      <w:proofErr w:type="gramEnd"/>
      <w:r w:rsidRPr="00F3088B">
        <w:rPr>
          <w:rFonts w:ascii="宋体" w:eastAsia="宋体" w:hAnsi="宋体" w:cs="宋体" w:hint="eastAsia"/>
          <w:color w:val="3A3A3A"/>
          <w:kern w:val="0"/>
          <w:sz w:val="14"/>
          <w:szCs w:val="14"/>
        </w:rPr>
        <w:t>检查合格的书面报告和《国家社会科学基金项目年度检查表》为凭，拨付50%，其余20%在项目</w:t>
      </w:r>
      <w:proofErr w:type="gramStart"/>
      <w:r w:rsidRPr="00F3088B">
        <w:rPr>
          <w:rFonts w:ascii="宋体" w:eastAsia="宋体" w:hAnsi="宋体" w:cs="宋体" w:hint="eastAsia"/>
          <w:color w:val="3A3A3A"/>
          <w:kern w:val="0"/>
          <w:sz w:val="14"/>
          <w:szCs w:val="14"/>
        </w:rPr>
        <w:t>验收结项后</w:t>
      </w:r>
      <w:proofErr w:type="gramEnd"/>
      <w:r w:rsidRPr="00F3088B">
        <w:rPr>
          <w:rFonts w:ascii="宋体" w:eastAsia="宋体" w:hAnsi="宋体" w:cs="宋体" w:hint="eastAsia"/>
          <w:color w:val="3A3A3A"/>
          <w:kern w:val="0"/>
          <w:sz w:val="14"/>
          <w:szCs w:val="14"/>
        </w:rPr>
        <w:t>拨付；年度项目中的一般项目和青年项目、西部项目一般拨款二次，立项当年以回执为凭，拨付资助经费的80%，其余20%在项目</w:t>
      </w:r>
      <w:proofErr w:type="gramStart"/>
      <w:r w:rsidRPr="00F3088B">
        <w:rPr>
          <w:rFonts w:ascii="宋体" w:eastAsia="宋体" w:hAnsi="宋体" w:cs="宋体" w:hint="eastAsia"/>
          <w:color w:val="3A3A3A"/>
          <w:kern w:val="0"/>
          <w:sz w:val="14"/>
          <w:szCs w:val="14"/>
        </w:rPr>
        <w:t>验收结项后</w:t>
      </w:r>
      <w:proofErr w:type="gramEnd"/>
      <w:r w:rsidRPr="00F3088B">
        <w:rPr>
          <w:rFonts w:ascii="宋体" w:eastAsia="宋体" w:hAnsi="宋体" w:cs="宋体" w:hint="eastAsia"/>
          <w:color w:val="3A3A3A"/>
          <w:kern w:val="0"/>
          <w:sz w:val="14"/>
          <w:szCs w:val="14"/>
        </w:rPr>
        <w:t>拨付；后期资助项目立项后拨付30-50%继续研究经费，其余经费待验收合格后拨付给有关出版社资助出版。未通过</w:t>
      </w:r>
      <w:proofErr w:type="gramStart"/>
      <w:r w:rsidRPr="00F3088B">
        <w:rPr>
          <w:rFonts w:ascii="宋体" w:eastAsia="宋体" w:hAnsi="宋体" w:cs="宋体" w:hint="eastAsia"/>
          <w:color w:val="3A3A3A"/>
          <w:kern w:val="0"/>
          <w:sz w:val="14"/>
          <w:szCs w:val="14"/>
        </w:rPr>
        <w:t>验收结项的</w:t>
      </w:r>
      <w:proofErr w:type="gramEnd"/>
      <w:r w:rsidRPr="00F3088B">
        <w:rPr>
          <w:rFonts w:ascii="宋体" w:eastAsia="宋体" w:hAnsi="宋体" w:cs="宋体" w:hint="eastAsia"/>
          <w:color w:val="3A3A3A"/>
          <w:kern w:val="0"/>
          <w:sz w:val="14"/>
          <w:szCs w:val="14"/>
        </w:rPr>
        <w:t>项目，不予拨付剩余经费。</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第十三条</w:t>
      </w:r>
      <w:r w:rsidRPr="00F3088B">
        <w:rPr>
          <w:rFonts w:ascii="宋体" w:eastAsia="宋体" w:hAnsi="宋体" w:cs="宋体" w:hint="eastAsia"/>
          <w:color w:val="3A3A3A"/>
          <w:kern w:val="0"/>
          <w:sz w:val="14"/>
          <w:szCs w:val="14"/>
        </w:rPr>
        <w:t xml:space="preserve"> 项目负责人应严格执行批准后的项目预算，一般不能调整。确因项目研究需要进行调整，应当按照以下程序进行核批：</w:t>
      </w:r>
      <w:r w:rsidRPr="00F3088B">
        <w:rPr>
          <w:rFonts w:ascii="宋体" w:eastAsia="宋体" w:hAnsi="宋体" w:cs="宋体" w:hint="eastAsia"/>
          <w:color w:val="3A3A3A"/>
          <w:kern w:val="0"/>
          <w:sz w:val="14"/>
          <w:szCs w:val="14"/>
        </w:rPr>
        <w:br/>
        <w:t>（一）项目预算总额调整，应当按照程序报全国社科规划办批准。</w:t>
      </w:r>
      <w:r w:rsidRPr="00F3088B">
        <w:rPr>
          <w:rFonts w:ascii="宋体" w:eastAsia="宋体" w:hAnsi="宋体" w:cs="宋体" w:hint="eastAsia"/>
          <w:color w:val="3A3A3A"/>
          <w:kern w:val="0"/>
          <w:sz w:val="14"/>
          <w:szCs w:val="14"/>
        </w:rPr>
        <w:br/>
        <w:t>（二）项目支出预算科目中劳务费、专家咨询费和管理费预算一般不予调整。其他支出科目，调整金额超过项目预算总额10%的，应按程</w:t>
      </w:r>
      <w:r w:rsidRPr="00F3088B">
        <w:rPr>
          <w:rFonts w:ascii="宋体" w:eastAsia="宋体" w:hAnsi="宋体" w:cs="宋体" w:hint="eastAsia"/>
          <w:color w:val="3A3A3A"/>
          <w:kern w:val="0"/>
          <w:sz w:val="14"/>
          <w:szCs w:val="14"/>
        </w:rPr>
        <w:lastRenderedPageBreak/>
        <w:t>序报全国社科规划办批准；未超过项目预算总额10%的，应报所在单位科研管理部门批准并报财务部门备案。</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第十四条</w:t>
      </w:r>
      <w:r w:rsidRPr="00F3088B">
        <w:rPr>
          <w:rFonts w:ascii="宋体" w:eastAsia="宋体" w:hAnsi="宋体" w:cs="宋体" w:hint="eastAsia"/>
          <w:color w:val="3A3A3A"/>
          <w:kern w:val="0"/>
          <w:sz w:val="14"/>
          <w:szCs w:val="14"/>
        </w:rPr>
        <w:t xml:space="preserve"> 项目负责人所在单位应当严格按照本办法的规定，制定内部管理办法，建立健全内部控制制度，加强对项目经费的监督和管理。</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第十五条</w:t>
      </w:r>
      <w:r w:rsidRPr="00F3088B">
        <w:rPr>
          <w:rFonts w:ascii="宋体" w:eastAsia="宋体" w:hAnsi="宋体" w:cs="宋体" w:hint="eastAsia"/>
          <w:color w:val="3A3A3A"/>
          <w:kern w:val="0"/>
          <w:sz w:val="14"/>
          <w:szCs w:val="14"/>
        </w:rPr>
        <w:t xml:space="preserve"> 项目负责人应当严格按照本办法规定的项目经费开支范围和标准办理支出。严禁使用项目经费支付各种罚款、捐款、赞助、投资等，严禁以任何方式变相谋取私利。</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第十六条</w:t>
      </w:r>
      <w:r w:rsidRPr="00F3088B">
        <w:rPr>
          <w:rFonts w:ascii="宋体" w:eastAsia="宋体" w:hAnsi="宋体" w:cs="宋体" w:hint="eastAsia"/>
          <w:color w:val="3A3A3A"/>
          <w:kern w:val="0"/>
          <w:sz w:val="14"/>
          <w:szCs w:val="14"/>
        </w:rPr>
        <w:t xml:space="preserve"> 项目完成后，项目负责人应会同所在单位财务部门清理该项目收支账目，编制《国家社会科学基金项目结项审批书》中的项目决算表，并附上财务部门打印的项目经费开支明细账。项目负责人和所在单位应实事求是地填写项目决算表。</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第十七条</w:t>
      </w:r>
      <w:r w:rsidRPr="00F3088B">
        <w:rPr>
          <w:rFonts w:ascii="宋体" w:eastAsia="宋体" w:hAnsi="宋体" w:cs="宋体" w:hint="eastAsia"/>
          <w:color w:val="3A3A3A"/>
          <w:kern w:val="0"/>
          <w:sz w:val="14"/>
          <w:szCs w:val="14"/>
        </w:rPr>
        <w:t xml:space="preserve"> 项目预算执行过程中实行重大事项报告制度。在项目实施期间出现项目名称、成果形式改变；项目研究内容重大调整；项目负责人或项目管理单位变更；未能按计划完成研究任务，要求延期一年以上（含一年）或多次延期和其他重要事项变更的，须由项目负责人或所在单位提交书面请示，经省(区、市)社科规划办或在京委托管理机构审核并签署意见，报全国社科规划办审批。</w:t>
      </w:r>
      <w:r w:rsidRPr="00F3088B">
        <w:rPr>
          <w:rFonts w:ascii="宋体" w:eastAsia="宋体" w:hAnsi="宋体" w:cs="宋体" w:hint="eastAsia"/>
          <w:color w:val="3A3A3A"/>
          <w:kern w:val="0"/>
          <w:sz w:val="14"/>
          <w:szCs w:val="14"/>
        </w:rPr>
        <w:br/>
        <w:t>经全国社科规划办检查发现有重大事项变更未</w:t>
      </w:r>
      <w:proofErr w:type="gramStart"/>
      <w:r w:rsidRPr="00F3088B">
        <w:rPr>
          <w:rFonts w:ascii="宋体" w:eastAsia="宋体" w:hAnsi="宋体" w:cs="宋体" w:hint="eastAsia"/>
          <w:color w:val="3A3A3A"/>
          <w:kern w:val="0"/>
          <w:sz w:val="14"/>
          <w:szCs w:val="14"/>
        </w:rPr>
        <w:t>予报</w:t>
      </w:r>
      <w:proofErr w:type="gramEnd"/>
      <w:r w:rsidRPr="00F3088B">
        <w:rPr>
          <w:rFonts w:ascii="宋体" w:eastAsia="宋体" w:hAnsi="宋体" w:cs="宋体" w:hint="eastAsia"/>
          <w:color w:val="3A3A3A"/>
          <w:kern w:val="0"/>
          <w:sz w:val="14"/>
          <w:szCs w:val="14"/>
        </w:rPr>
        <w:t>告者，暂停拨款，待报告并经审批后，再恢复拨款。</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第四章 项目经费管理与监督</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第十八条</w:t>
      </w:r>
      <w:r w:rsidRPr="00F3088B">
        <w:rPr>
          <w:rFonts w:ascii="宋体" w:eastAsia="宋体" w:hAnsi="宋体" w:cs="宋体" w:hint="eastAsia"/>
          <w:color w:val="3A3A3A"/>
          <w:kern w:val="0"/>
          <w:sz w:val="14"/>
          <w:szCs w:val="14"/>
        </w:rPr>
        <w:t xml:space="preserve"> 项目一经批准，不得无故中止。对无故不完成研究任务者，全国社科规划</w:t>
      </w:r>
      <w:proofErr w:type="gramStart"/>
      <w:r w:rsidRPr="00F3088B">
        <w:rPr>
          <w:rFonts w:ascii="宋体" w:eastAsia="宋体" w:hAnsi="宋体" w:cs="宋体" w:hint="eastAsia"/>
          <w:color w:val="3A3A3A"/>
          <w:kern w:val="0"/>
          <w:sz w:val="14"/>
          <w:szCs w:val="14"/>
        </w:rPr>
        <w:t>办停止</w:t>
      </w:r>
      <w:proofErr w:type="gramEnd"/>
      <w:r w:rsidRPr="00F3088B">
        <w:rPr>
          <w:rFonts w:ascii="宋体" w:eastAsia="宋体" w:hAnsi="宋体" w:cs="宋体" w:hint="eastAsia"/>
          <w:color w:val="3A3A3A"/>
          <w:kern w:val="0"/>
          <w:sz w:val="14"/>
          <w:szCs w:val="14"/>
        </w:rPr>
        <w:t>拨款，并追回已拨经费；对因故中止研究者（指项目负责人因出国、生病、死亡或其它原因不能继续研究的），全国社科规划</w:t>
      </w:r>
      <w:proofErr w:type="gramStart"/>
      <w:r w:rsidRPr="00F3088B">
        <w:rPr>
          <w:rFonts w:ascii="宋体" w:eastAsia="宋体" w:hAnsi="宋体" w:cs="宋体" w:hint="eastAsia"/>
          <w:color w:val="3A3A3A"/>
          <w:kern w:val="0"/>
          <w:sz w:val="14"/>
          <w:szCs w:val="14"/>
        </w:rPr>
        <w:t>办停止</w:t>
      </w:r>
      <w:proofErr w:type="gramEnd"/>
      <w:r w:rsidRPr="00F3088B">
        <w:rPr>
          <w:rFonts w:ascii="宋体" w:eastAsia="宋体" w:hAnsi="宋体" w:cs="宋体" w:hint="eastAsia"/>
          <w:color w:val="3A3A3A"/>
          <w:kern w:val="0"/>
          <w:sz w:val="14"/>
          <w:szCs w:val="14"/>
        </w:rPr>
        <w:t>拨款，并追回已拨经费的剩余部分；对因严重违反财务制度或其他原因而被撤销项目的，追回已拨经费。</w:t>
      </w:r>
      <w:r w:rsidRPr="00F3088B">
        <w:rPr>
          <w:rFonts w:ascii="宋体" w:eastAsia="宋体" w:hAnsi="宋体" w:cs="宋体" w:hint="eastAsia"/>
          <w:color w:val="3A3A3A"/>
          <w:kern w:val="0"/>
          <w:sz w:val="14"/>
          <w:szCs w:val="14"/>
        </w:rPr>
        <w:br/>
        <w:t>项目负责人所在单位必须协助追回相关经费，并退还全国社科规划办。如无正当理由，接到通知后超过三个月仍未追回，全国社科规划办将视情况对该单位做出相应的处理。</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第十九条</w:t>
      </w:r>
      <w:r w:rsidRPr="00F3088B">
        <w:rPr>
          <w:rFonts w:ascii="宋体" w:eastAsia="宋体" w:hAnsi="宋体" w:cs="宋体" w:hint="eastAsia"/>
          <w:color w:val="3A3A3A"/>
          <w:kern w:val="0"/>
          <w:sz w:val="14"/>
          <w:szCs w:val="14"/>
        </w:rPr>
        <w:t xml:space="preserve"> 全国社科规划办每年将有重点地检查项目经费的管理和使用情况，项目管理单位应当积极配合，如实反映情况，提供有关资料。</w:t>
      </w:r>
      <w:r w:rsidRPr="00F3088B">
        <w:rPr>
          <w:rFonts w:ascii="宋体" w:eastAsia="宋体" w:hAnsi="宋体" w:cs="宋体" w:hint="eastAsia"/>
          <w:color w:val="3A3A3A"/>
          <w:kern w:val="0"/>
          <w:sz w:val="14"/>
          <w:szCs w:val="14"/>
        </w:rPr>
        <w:br/>
        <w:t>省(区、市)社科规划办或在京委托管理机构受全国社科规划办委托，对管理范围内的项目经费行使监督、检查和指导职责。</w:t>
      </w:r>
      <w:r w:rsidRPr="00F3088B">
        <w:rPr>
          <w:rFonts w:ascii="宋体" w:eastAsia="宋体" w:hAnsi="宋体" w:cs="宋体" w:hint="eastAsia"/>
          <w:color w:val="3A3A3A"/>
          <w:kern w:val="0"/>
          <w:sz w:val="14"/>
          <w:szCs w:val="14"/>
        </w:rPr>
        <w:br/>
        <w:t>项目负责人所在单位科研管理部门和财务部门对项目经费实施具体管理，按财务制度要求，加强对项目预决算的审核，对预算的执行和各项开支情况进行检查，如不符合国家有关规定或本办法规定，应及时予以纠正。项目负责人所在单位财务部门应妥善保存项目经费账目和单据。</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第二十条</w:t>
      </w:r>
      <w:r w:rsidRPr="00F3088B">
        <w:rPr>
          <w:rFonts w:ascii="宋体" w:eastAsia="宋体" w:hAnsi="宋体" w:cs="宋体" w:hint="eastAsia"/>
          <w:color w:val="3A3A3A"/>
          <w:kern w:val="0"/>
          <w:sz w:val="14"/>
          <w:szCs w:val="14"/>
        </w:rPr>
        <w:t xml:space="preserve"> 全国社科规划办加强对项目实施及经费使用的绩效考评。每年年终向全国社科规划领导小组和财政部报送当年经费决算和使用情况说明。</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第二十一条</w:t>
      </w:r>
      <w:r w:rsidRPr="00F3088B">
        <w:rPr>
          <w:rFonts w:ascii="宋体" w:eastAsia="宋体" w:hAnsi="宋体" w:cs="宋体" w:hint="eastAsia"/>
          <w:color w:val="3A3A3A"/>
          <w:kern w:val="0"/>
          <w:sz w:val="14"/>
          <w:szCs w:val="14"/>
        </w:rPr>
        <w:t xml:space="preserve"> 对违反本办法规定者，视情节轻重分别采取书面警告、通报批评、停止拨款、撤销项目、追回全部已拨经费等处理措施。</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第五章 附 则</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lastRenderedPageBreak/>
        <w:t>第二十二条</w:t>
      </w:r>
      <w:r w:rsidRPr="00F3088B">
        <w:rPr>
          <w:rFonts w:ascii="宋体" w:eastAsia="宋体" w:hAnsi="宋体" w:cs="宋体" w:hint="eastAsia"/>
          <w:color w:val="3A3A3A"/>
          <w:kern w:val="0"/>
          <w:sz w:val="14"/>
          <w:szCs w:val="14"/>
        </w:rPr>
        <w:t xml:space="preserve"> 本办法适用于教育学、艺术学、军事学三个单列学科。</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第二十三条</w:t>
      </w:r>
      <w:r w:rsidRPr="00F3088B">
        <w:rPr>
          <w:rFonts w:ascii="宋体" w:eastAsia="宋体" w:hAnsi="宋体" w:cs="宋体" w:hint="eastAsia"/>
          <w:color w:val="3A3A3A"/>
          <w:kern w:val="0"/>
          <w:sz w:val="14"/>
          <w:szCs w:val="14"/>
        </w:rPr>
        <w:t xml:space="preserve"> 本办法由财政部、全国社科规划领导小组负责解释。</w:t>
      </w:r>
      <w:r w:rsidRPr="00F3088B">
        <w:rPr>
          <w:rFonts w:ascii="宋体" w:eastAsia="宋体" w:hAnsi="宋体" w:cs="宋体" w:hint="eastAsia"/>
          <w:color w:val="3A3A3A"/>
          <w:kern w:val="0"/>
          <w:sz w:val="14"/>
          <w:szCs w:val="14"/>
        </w:rPr>
        <w:br/>
      </w:r>
      <w:r w:rsidRPr="00F3088B">
        <w:rPr>
          <w:rFonts w:ascii="宋体" w:eastAsia="宋体" w:hAnsi="宋体" w:cs="宋体" w:hint="eastAsia"/>
          <w:b/>
          <w:bCs/>
          <w:color w:val="3A3A3A"/>
          <w:kern w:val="0"/>
          <w:sz w:val="14"/>
          <w:szCs w:val="14"/>
        </w:rPr>
        <w:t>第二十四条</w:t>
      </w:r>
      <w:r w:rsidRPr="00F3088B">
        <w:rPr>
          <w:rFonts w:ascii="宋体" w:eastAsia="宋体" w:hAnsi="宋体" w:cs="宋体" w:hint="eastAsia"/>
          <w:color w:val="3A3A3A"/>
          <w:kern w:val="0"/>
          <w:sz w:val="14"/>
          <w:szCs w:val="14"/>
        </w:rPr>
        <w:t xml:space="preserve"> 本办法自发布之日起施行，2001年颁发的《国家社会科学基金项目资助经费管理办法》（</w:t>
      </w:r>
      <w:proofErr w:type="gramStart"/>
      <w:r w:rsidRPr="00F3088B">
        <w:rPr>
          <w:rFonts w:ascii="宋体" w:eastAsia="宋体" w:hAnsi="宋体" w:cs="宋体" w:hint="eastAsia"/>
          <w:color w:val="3A3A3A"/>
          <w:kern w:val="0"/>
          <w:sz w:val="14"/>
          <w:szCs w:val="14"/>
        </w:rPr>
        <w:t>财教</w:t>
      </w:r>
      <w:proofErr w:type="gramEnd"/>
      <w:r w:rsidRPr="00F3088B">
        <w:rPr>
          <w:rFonts w:ascii="宋体" w:eastAsia="宋体" w:hAnsi="宋体" w:cs="宋体" w:hint="eastAsia"/>
          <w:color w:val="3A3A3A"/>
          <w:kern w:val="0"/>
          <w:sz w:val="14"/>
          <w:szCs w:val="14"/>
        </w:rPr>
        <w:t>[2001]142号）同时废止。以前发布的相关办法中与本办法不一致的规定按照本办法的规定执行。</w:t>
      </w:r>
    </w:p>
    <w:p w:rsidR="008D11B8" w:rsidRPr="00F3088B" w:rsidRDefault="008D11B8"/>
    <w:sectPr w:rsidR="008D11B8" w:rsidRPr="00F3088B" w:rsidSect="008D11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3088B"/>
    <w:rsid w:val="008D11B8"/>
    <w:rsid w:val="00F308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1B8"/>
    <w:pPr>
      <w:widowControl w:val="0"/>
      <w:jc w:val="both"/>
    </w:pPr>
  </w:style>
  <w:style w:type="paragraph" w:styleId="1">
    <w:name w:val="heading 1"/>
    <w:basedOn w:val="a"/>
    <w:link w:val="1Char"/>
    <w:uiPriority w:val="9"/>
    <w:qFormat/>
    <w:rsid w:val="00F3088B"/>
    <w:pPr>
      <w:widowControl/>
      <w:spacing w:before="100" w:beforeAutospacing="1" w:after="100" w:afterAutospacing="1"/>
      <w:jc w:val="left"/>
      <w:outlineLvl w:val="0"/>
    </w:pPr>
    <w:rPr>
      <w:rFonts w:ascii="宋体" w:eastAsia="宋体" w:hAnsi="宋体" w:cs="宋体"/>
      <w:b/>
      <w:bCs/>
      <w:kern w:val="36"/>
      <w:sz w:val="30"/>
      <w:szCs w:val="30"/>
    </w:rPr>
  </w:style>
  <w:style w:type="paragraph" w:styleId="2">
    <w:name w:val="heading 2"/>
    <w:basedOn w:val="a"/>
    <w:link w:val="2Char"/>
    <w:uiPriority w:val="9"/>
    <w:qFormat/>
    <w:rsid w:val="00F3088B"/>
    <w:pPr>
      <w:widowControl/>
      <w:spacing w:before="100" w:beforeAutospacing="1" w:after="100" w:afterAutospacing="1"/>
      <w:jc w:val="left"/>
      <w:outlineLvl w:val="1"/>
    </w:pPr>
    <w:rPr>
      <w:rFonts w:ascii="宋体" w:eastAsia="宋体" w:hAnsi="宋体" w:cs="宋体"/>
      <w:b/>
      <w:bCs/>
      <w:kern w:val="0"/>
      <w:sz w:val="18"/>
      <w:szCs w:val="18"/>
    </w:rPr>
  </w:style>
  <w:style w:type="paragraph" w:styleId="4">
    <w:name w:val="heading 4"/>
    <w:basedOn w:val="a"/>
    <w:link w:val="4Char"/>
    <w:uiPriority w:val="9"/>
    <w:qFormat/>
    <w:rsid w:val="00F3088B"/>
    <w:pPr>
      <w:widowControl/>
      <w:spacing w:before="100" w:beforeAutospacing="1" w:after="100" w:afterAutospacing="1"/>
      <w:jc w:val="left"/>
      <w:outlineLvl w:val="3"/>
    </w:pPr>
    <w:rPr>
      <w:rFonts w:ascii="宋体" w:eastAsia="宋体" w:hAnsi="宋体" w:cs="宋体"/>
      <w:b/>
      <w:bCs/>
      <w:kern w:val="0"/>
      <w:sz w:val="12"/>
      <w:szCs w:val="1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3088B"/>
    <w:rPr>
      <w:rFonts w:ascii="宋体" w:eastAsia="宋体" w:hAnsi="宋体" w:cs="宋体"/>
      <w:b/>
      <w:bCs/>
      <w:kern w:val="36"/>
      <w:sz w:val="30"/>
      <w:szCs w:val="30"/>
    </w:rPr>
  </w:style>
  <w:style w:type="character" w:customStyle="1" w:styleId="2Char">
    <w:name w:val="标题 2 Char"/>
    <w:basedOn w:val="a0"/>
    <w:link w:val="2"/>
    <w:uiPriority w:val="9"/>
    <w:rsid w:val="00F3088B"/>
    <w:rPr>
      <w:rFonts w:ascii="宋体" w:eastAsia="宋体" w:hAnsi="宋体" w:cs="宋体"/>
      <w:b/>
      <w:bCs/>
      <w:kern w:val="0"/>
      <w:sz w:val="18"/>
      <w:szCs w:val="18"/>
    </w:rPr>
  </w:style>
  <w:style w:type="character" w:customStyle="1" w:styleId="4Char">
    <w:name w:val="标题 4 Char"/>
    <w:basedOn w:val="a0"/>
    <w:link w:val="4"/>
    <w:uiPriority w:val="9"/>
    <w:rsid w:val="00F3088B"/>
    <w:rPr>
      <w:rFonts w:ascii="宋体" w:eastAsia="宋体" w:hAnsi="宋体" w:cs="宋体"/>
      <w:b/>
      <w:bCs/>
      <w:kern w:val="0"/>
      <w:sz w:val="12"/>
      <w:szCs w:val="12"/>
    </w:rPr>
  </w:style>
  <w:style w:type="character" w:styleId="a3">
    <w:name w:val="Hyperlink"/>
    <w:basedOn w:val="a0"/>
    <w:uiPriority w:val="99"/>
    <w:semiHidden/>
    <w:unhideWhenUsed/>
    <w:rsid w:val="00F3088B"/>
    <w:rPr>
      <w:strike w:val="0"/>
      <w:dstrike w:val="0"/>
      <w:color w:val="3A3A3A"/>
      <w:u w:val="none"/>
      <w:effect w:val="none"/>
    </w:rPr>
  </w:style>
  <w:style w:type="paragraph" w:styleId="a4">
    <w:name w:val="Normal (Web)"/>
    <w:basedOn w:val="a"/>
    <w:uiPriority w:val="99"/>
    <w:semiHidden/>
    <w:unhideWhenUsed/>
    <w:rsid w:val="00F3088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49072967">
      <w:bodyDiv w:val="1"/>
      <w:marLeft w:val="0"/>
      <w:marRight w:val="0"/>
      <w:marTop w:val="0"/>
      <w:marBottom w:val="0"/>
      <w:divBdr>
        <w:top w:val="none" w:sz="0" w:space="0" w:color="auto"/>
        <w:left w:val="none" w:sz="0" w:space="0" w:color="auto"/>
        <w:bottom w:val="none" w:sz="0" w:space="0" w:color="auto"/>
        <w:right w:val="none" w:sz="0" w:space="0" w:color="auto"/>
      </w:divBdr>
      <w:divsChild>
        <w:div w:id="652148905">
          <w:marLeft w:val="0"/>
          <w:marRight w:val="0"/>
          <w:marTop w:val="0"/>
          <w:marBottom w:val="0"/>
          <w:divBdr>
            <w:top w:val="none" w:sz="0" w:space="0" w:color="auto"/>
            <w:left w:val="none" w:sz="0" w:space="0" w:color="auto"/>
            <w:bottom w:val="none" w:sz="0" w:space="0" w:color="auto"/>
            <w:right w:val="none" w:sz="0" w:space="0" w:color="auto"/>
          </w:divBdr>
          <w:divsChild>
            <w:div w:id="1682317579">
              <w:marLeft w:val="0"/>
              <w:marRight w:val="0"/>
              <w:marTop w:val="0"/>
              <w:marBottom w:val="0"/>
              <w:divBdr>
                <w:top w:val="none" w:sz="0" w:space="0" w:color="auto"/>
                <w:left w:val="none" w:sz="0" w:space="0" w:color="auto"/>
                <w:bottom w:val="none" w:sz="0" w:space="0" w:color="auto"/>
                <w:right w:val="none" w:sz="0" w:space="0" w:color="auto"/>
              </w:divBdr>
              <w:divsChild>
                <w:div w:id="2592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670</Words>
  <Characters>3819</Characters>
  <Application>Microsoft Office Word</Application>
  <DocSecurity>0</DocSecurity>
  <Lines>31</Lines>
  <Paragraphs>8</Paragraphs>
  <ScaleCrop>false</ScaleCrop>
  <Company/>
  <LinksUpToDate>false</LinksUpToDate>
  <CharactersWithSpaces>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majing</dc:creator>
  <cp:lastModifiedBy>majing</cp:lastModifiedBy>
  <cp:revision>1</cp:revision>
  <dcterms:created xsi:type="dcterms:W3CDTF">2015-12-26T02:51:00Z</dcterms:created>
  <dcterms:modified xsi:type="dcterms:W3CDTF">2015-12-26T02:52:00Z</dcterms:modified>
</cp:coreProperties>
</file>