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right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right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right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righ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教社科司函〔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19号</w:t>
      </w:r>
    </w:p>
    <w:p>
      <w:pPr>
        <w:widowControl/>
        <w:spacing w:line="560" w:lineRule="exact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default" w:ascii="方正小标宋简体" w:hAnsi="Times New Roman" w:eastAsia="方正小标宋简体" w:cs="Times New Roman"/>
          <w:b/>
          <w:color w:val="auto"/>
          <w:sz w:val="44"/>
          <w:szCs w:val="44"/>
        </w:rPr>
      </w:pPr>
      <w:r>
        <w:rPr>
          <w:rFonts w:hint="default" w:ascii="方正小标宋简体" w:hAnsi="Times New Roman" w:eastAsia="方正小标宋简体" w:cs="Times New Roman"/>
          <w:b/>
          <w:color w:val="auto"/>
          <w:sz w:val="44"/>
          <w:szCs w:val="44"/>
        </w:rPr>
        <w:t>教育部社科司关于202</w:t>
      </w:r>
      <w:r>
        <w:rPr>
          <w:rFonts w:hint="eastAsia" w:ascii="方正小标宋简体" w:hAnsi="Times New Roman" w:eastAsia="方正小标宋简体" w:cs="Times New Roman"/>
          <w:b/>
          <w:color w:val="auto"/>
          <w:sz w:val="44"/>
          <w:szCs w:val="44"/>
          <w:lang w:val="en-US" w:eastAsia="zh-CN"/>
        </w:rPr>
        <w:t>3</w:t>
      </w:r>
      <w:r>
        <w:rPr>
          <w:rFonts w:hint="default" w:ascii="方正小标宋简体" w:hAnsi="Times New Roman" w:eastAsia="方正小标宋简体" w:cs="Times New Roman"/>
          <w:b/>
          <w:color w:val="auto"/>
          <w:sz w:val="44"/>
          <w:szCs w:val="44"/>
        </w:rPr>
        <w:t>年度高校思想政治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eastAsia" w:ascii="方正小标宋简体" w:hAnsi="Times New Roman" w:eastAsia="方正小标宋简体" w:cs="Times New Roman"/>
          <w:b/>
          <w:color w:val="auto"/>
          <w:sz w:val="44"/>
          <w:szCs w:val="44"/>
          <w:lang w:val="en-US" w:eastAsia="zh-CN"/>
        </w:rPr>
      </w:pPr>
      <w:r>
        <w:rPr>
          <w:rFonts w:hint="default" w:ascii="方正小标宋简体" w:hAnsi="Times New Roman" w:eastAsia="方正小标宋简体" w:cs="Times New Roman"/>
          <w:b/>
          <w:color w:val="auto"/>
          <w:sz w:val="44"/>
          <w:szCs w:val="44"/>
        </w:rPr>
        <w:t>理论课教师研究专项</w:t>
      </w:r>
      <w:r>
        <w:rPr>
          <w:rFonts w:hint="eastAsia" w:ascii="方正小标宋简体" w:hAnsi="Times New Roman" w:eastAsia="方正小标宋简体" w:cs="Times New Roman"/>
          <w:b/>
          <w:color w:val="auto"/>
          <w:sz w:val="44"/>
          <w:szCs w:val="44"/>
          <w:lang w:val="en-US" w:eastAsia="zh-CN"/>
        </w:rPr>
        <w:t>一般项目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方正小标宋简体" w:cs="Times New Roman"/>
          <w:b/>
          <w:bCs/>
          <w:kern w:val="36"/>
          <w:sz w:val="44"/>
          <w:szCs w:val="44"/>
        </w:rPr>
      </w:pPr>
      <w:r>
        <w:rPr>
          <w:rFonts w:hint="default" w:ascii="方正小标宋简体" w:hAnsi="Times New Roman" w:eastAsia="方正小标宋简体" w:cs="Times New Roman"/>
          <w:b/>
          <w:color w:val="auto"/>
          <w:sz w:val="44"/>
          <w:szCs w:val="44"/>
        </w:rPr>
        <w:t>申报工作的通知</w:t>
      </w:r>
    </w:p>
    <w:p>
      <w:pPr>
        <w:widowControl/>
        <w:spacing w:line="56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各省、自治区、直辖市教育厅（教委），新疆生产建设兵团教育局，有关部门（单位）教育司（局），部属各高等学校、部省合建各高等学校：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为深入贯彻落实习近平新时代中国特色社会主义思想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党的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二十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大精神，贯彻落实习近平总书记关于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思政课建设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的重要论述，特别是在学校思想政治理论课教师座谈会上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考察中国人民大学时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的重要讲话精神，贯彻落实《关于深化新时代学校思想政治理论课改革创新的若干意见》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关于加强新时代马克思主义学院建设的意见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和《教育部等十部门关于印发〈全面推进“大思政课”建设的工作方案〉的通知》等有关精神，增强思政课教师队伍综合素质，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推动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新时代高校思政课高质量发展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，更好发挥立德树人关键课程作用，教育部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继续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在“高校哲学社会科学繁荣计划专项”中设立高校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思政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课教师研究专项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，纳入教育部人文社会科学研究项目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。现将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2023年度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专项一般项目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申报工作的有关事项通知如下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</w:rPr>
        <w:t>一、项目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类别及</w:t>
      </w: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</w:rPr>
        <w:t xml:space="preserve">资助额度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针对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高校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思政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教学重点难点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教学方法改革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创新、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数字化教学资源建设、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教学中的理论与实践问题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以及大中小学思政课教学一体化、思政课实践教学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进行深入研究。可在符合课题立项范围前提下，结合实际自拟题目。分为如下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1.高校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val="en-US" w:eastAsia="zh-CN"/>
        </w:rPr>
        <w:t>思政课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教学研究项目，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资助经费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不超过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10万元，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拟设立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100项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左右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研究年限为2年，支持开展高校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思政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教学重点难点问题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大中小学思政课教学一体化、数字化教学资源建设等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研究。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2.高校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val="en-US" w:eastAsia="zh-CN"/>
        </w:rPr>
        <w:t>思政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课教学方法改革择优推广项目，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资助经费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不超过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10万元，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拟设立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左右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研究年限为2年，支持开展高校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思政课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教学方法改革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创新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实践教学等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研究。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3.高校优秀中青年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val="en-US" w:eastAsia="zh-CN"/>
        </w:rPr>
        <w:t>思政课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教师择优资助项目，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资助经费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不超过12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拟设立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左右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研究年限为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年，支持一批具有良好教学科研能力和发展潜力的高校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思政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中青年教师。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val="en-US" w:eastAsia="zh-CN"/>
        </w:rPr>
        <w:t>4.高校思政课教学研究青年项目，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资助经费不超过8万元，拟设立40项左右，研究年限为2年，支持青年思政课教师开展高校思政课教学重难点问题、教学方法改革创新、数字化教学资源建设等研究。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</w:rPr>
        <w:t xml:space="preserve">二、申报条件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1.申请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应符合《教育部人文社会科学研究项目管理办法》（教社科〔2006〕2号）的相关规定，所在单位须为全国普通高等学校。申请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必须是专职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思政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教师，实际从事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思政课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教学、研究工作并真正承担和负责组织项目的实施。每位申请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限报1个项目，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鼓励中小学思政课教师担任课题组成员，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所列课题组成员必须征得本人同意，否则视为违规申报。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.“高校优秀中青年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思政课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教师择优资助项目”的申请人，除符合第1项条件外，还应符合以下条件：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（1）年龄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不超过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40周岁（198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日后出生），从事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思政课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教学不少于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（2）热爱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思政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课教学和马克思主义理论研究，具有先进的教学理念，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扎实的理论功底，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认真钻研教学内容，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经常性深入学生，了解学生思想动态，积极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改革创新教学方法，教学业绩突出，教学效果深受学生欢迎和同行肯定。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1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（3）符合下列条件之一的优先推荐申报：全国高校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思政课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教学展示活动获奖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；省级教育部门组织的教学类活动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获奖者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1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3.“高校思政课教学研究青年项目”的申请人，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除符合第1项条件外，还应符合以下条件：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1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（1）年龄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不超过35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周岁（198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日后出生），从事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思政课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教学不少于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1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（2）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积极开展思政课教学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和马克思主义理论研究，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认真学习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先进的教学理念，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深入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钻研教学内容，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经常性与学生谈心谈话，注重创新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教学方法，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取得较好教学效果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.有以下情况之一者不得申报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本次项目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（1）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在研的教育部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哲学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社会科学研究各类项目负责人；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（2）申请202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年度教育部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人文社会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科学研究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各类项目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者；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（3）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申请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年度国家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社会科学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基金各类项目者；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所主持的教育部人文社会科学研究项目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三年内因各种原因被终止者，五年内因各种原因被撤销者；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）在研的国家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社会科学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基金各类项目、国家自然科学基金各类项目负责人；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）连续2年（指20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年）申请教育部人文社会科学研究一般项目未获资助的申请人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）已获得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年以来教育部人文社会科学研究项目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思政课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研究专项资助者，不得以相同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类似选题进行申报。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</w:rPr>
        <w:t>三、申报办法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教育部直属高校、部省合建高校以学校为单位，地方高校以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各地教育部门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为单位，其他有关部门（单位）所属高校以教育司（局）为单位（以下简称申报单位），集中申报，不受理个人申报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本次项目申报工作全部通过网络平台在线申报。教育部人文社会科学研究管理平台项目申报系统（以下简称“申报系统”）为本次项目申报的唯一平台，请及时关注教育部社科司主页（www.moe.gov.cn/s78/A13/），网络申报办法和流程以该系统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.申报系统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自2023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年3月30日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开始受理项目网上申报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可登录申报系统下载《申请评审书》（附件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附件4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，按申报系统提示说明及《申请评审书》填表要求填写，并通过申报系统上传《申请评审书》电子文档，无需报送纸质申报材料。待立项公布后，已立项项目按要求提交1份带有负责人及成员签名、责任单位盖章的纸质申报材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由申报单位统一寄送至社科管理咨询服务中心。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.项目经费按照《高等学校哲学社会科学繁荣计划专项资金管理办法》（财教〔20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285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号），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需按照研究实际需要和资金开支范围，科学合理、实事求是地按年度编制项目预算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.已开通账号的高校科研管理部门，请及时核对更新单位信息，重点核实本单位计划内财务拨款账户等信息；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未开通账号的高校科研管理部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门，请登录申报系统，登记单位信息、设定登录密码，打印“开通账号申请表”并加盖科研管理部门和学校公章，传真至010-58803011。待审核通过后，即可登录申报系统进行操作。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6.本次项目网络申报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截止日期为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申报单位须在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之前对本单位所申报的材料进行在线审核确认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</w:rPr>
        <w:t>四、其他要求</w:t>
      </w:r>
    </w:p>
    <w:p>
      <w:pPr>
        <w:pStyle w:val="4"/>
        <w:keepNext w:val="0"/>
        <w:keepLines w:val="0"/>
        <w:pageBreakBefore w:val="0"/>
        <w:tabs>
          <w:tab w:val="left" w:pos="15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Ansi="仿宋"/>
          <w:color w:val="auto"/>
          <w:kern w:val="0"/>
          <w:sz w:val="32"/>
          <w:szCs w:val="32"/>
        </w:rPr>
      </w:pPr>
      <w:r>
        <w:rPr>
          <w:rFonts w:hAnsi="仿宋"/>
          <w:color w:val="auto"/>
          <w:sz w:val="32"/>
          <w:szCs w:val="32"/>
        </w:rPr>
        <w:t>1.</w:t>
      </w:r>
      <w:r>
        <w:rPr>
          <w:rFonts w:hint="eastAsia" w:hAnsi="仿宋"/>
          <w:color w:val="auto"/>
          <w:kern w:val="0"/>
          <w:sz w:val="32"/>
          <w:szCs w:val="32"/>
        </w:rPr>
        <w:t>申请人</w:t>
      </w:r>
      <w:r>
        <w:rPr>
          <w:rFonts w:hint="eastAsia" w:hAnsi="仿宋"/>
          <w:color w:val="auto"/>
          <w:sz w:val="32"/>
          <w:szCs w:val="32"/>
        </w:rPr>
        <w:t>应认真阅研《教育部人文社会科学研究项目管理办法》及以往立项情况，提高申报质量，避免重复申报。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Ansi="仿宋"/>
          <w:color w:val="auto"/>
          <w:kern w:val="0"/>
          <w:sz w:val="32"/>
          <w:szCs w:val="32"/>
        </w:rPr>
      </w:pPr>
      <w:r>
        <w:rPr>
          <w:rFonts w:hAnsi="仿宋"/>
          <w:color w:val="auto"/>
          <w:kern w:val="0"/>
          <w:sz w:val="32"/>
          <w:szCs w:val="32"/>
        </w:rPr>
        <w:t>2.</w:t>
      </w:r>
      <w:r>
        <w:rPr>
          <w:rFonts w:hint="eastAsia" w:hAnsi="仿宋"/>
          <w:color w:val="auto"/>
          <w:kern w:val="0"/>
          <w:sz w:val="32"/>
          <w:szCs w:val="32"/>
        </w:rPr>
        <w:t>本次项目评审采取匿名方式。为保证评审的公平公正，《申请评审书》</w:t>
      </w:r>
      <w:r>
        <w:rPr>
          <w:rFonts w:hAnsi="仿宋"/>
          <w:color w:val="auto"/>
          <w:kern w:val="0"/>
          <w:sz w:val="32"/>
          <w:szCs w:val="32"/>
        </w:rPr>
        <w:t>B</w:t>
      </w:r>
      <w:r>
        <w:rPr>
          <w:rFonts w:hint="eastAsia" w:hAnsi="仿宋"/>
          <w:color w:val="auto"/>
          <w:kern w:val="0"/>
          <w:sz w:val="32"/>
          <w:szCs w:val="32"/>
        </w:rPr>
        <w:t>表中不得出现申请人姓名、所在学校等有关信息，否则按作废处理。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Ansi="仿宋"/>
          <w:color w:val="auto"/>
          <w:kern w:val="0"/>
          <w:sz w:val="32"/>
          <w:szCs w:val="32"/>
        </w:rPr>
      </w:pPr>
      <w:r>
        <w:rPr>
          <w:rFonts w:hAnsi="仿宋"/>
          <w:color w:val="auto"/>
          <w:kern w:val="0"/>
          <w:sz w:val="32"/>
          <w:szCs w:val="32"/>
        </w:rPr>
        <w:t>3.</w:t>
      </w:r>
      <w:r>
        <w:rPr>
          <w:rFonts w:hint="eastAsia" w:hAnsi="仿宋"/>
          <w:color w:val="auto"/>
          <w:kern w:val="0"/>
          <w:sz w:val="32"/>
          <w:szCs w:val="32"/>
        </w:rPr>
        <w:t>申请人应如实填报材料，确保无知识产权争议。凡存在弄虚作假、抄袭剽窃等行为的，一经发现查实，取消三年申报资格，如获立项即予撤项并通报批评。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hAnsi="仿宋"/>
          <w:color w:val="auto"/>
          <w:kern w:val="0"/>
          <w:sz w:val="32"/>
          <w:szCs w:val="32"/>
        </w:rPr>
      </w:pPr>
      <w:r>
        <w:rPr>
          <w:rFonts w:hAnsi="仿宋"/>
          <w:color w:val="auto"/>
          <w:kern w:val="0"/>
          <w:sz w:val="32"/>
          <w:szCs w:val="32"/>
        </w:rPr>
        <w:t>4.</w:t>
      </w:r>
      <w:bookmarkStart w:id="0" w:name="_Hlk14250769"/>
      <w:r>
        <w:rPr>
          <w:rFonts w:hint="eastAsia" w:hAnsi="仿宋"/>
          <w:color w:val="auto"/>
          <w:kern w:val="0"/>
          <w:sz w:val="32"/>
          <w:szCs w:val="32"/>
        </w:rPr>
        <w:t>各申报单位应切实落实意识形态工作责任制，加强对申报材料的审核把关，</w:t>
      </w:r>
      <w:r>
        <w:rPr>
          <w:rFonts w:hint="eastAsia" w:hAnsi="仿宋"/>
          <w:color w:val="auto"/>
          <w:kern w:val="0"/>
          <w:sz w:val="32"/>
          <w:szCs w:val="32"/>
          <w:lang w:val="en-US" w:eastAsia="zh-CN"/>
        </w:rPr>
        <w:t>并</w:t>
      </w:r>
      <w:r>
        <w:rPr>
          <w:rFonts w:hint="eastAsia" w:hAnsi="仿宋"/>
          <w:color w:val="auto"/>
          <w:kern w:val="0"/>
          <w:sz w:val="32"/>
          <w:szCs w:val="32"/>
        </w:rPr>
        <w:t>确保填报信息准确、真实，切实提高项目申报质量。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相关单位联系方式：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Ansi="仿宋"/>
          <w:color w:val="auto"/>
          <w:kern w:val="0"/>
          <w:sz w:val="32"/>
          <w:szCs w:val="32"/>
        </w:rPr>
      </w:pPr>
      <w:bookmarkStart w:id="1" w:name="_Hlk14250891"/>
      <w:r>
        <w:rPr>
          <w:rFonts w:hint="eastAsia" w:hAnsi="仿宋"/>
          <w:color w:val="auto"/>
          <w:kern w:val="0"/>
          <w:sz w:val="32"/>
          <w:szCs w:val="32"/>
        </w:rPr>
        <w:t>申报系统联系方式：</w:t>
      </w:r>
      <w:r>
        <w:rPr>
          <w:rFonts w:hAnsi="仿宋"/>
          <w:color w:val="auto"/>
          <w:kern w:val="0"/>
          <w:sz w:val="32"/>
          <w:szCs w:val="32"/>
        </w:rPr>
        <w:t>010-62510667</w:t>
      </w:r>
      <w:r>
        <w:rPr>
          <w:rFonts w:hint="eastAsia" w:hAnsi="仿宋"/>
          <w:color w:val="auto"/>
          <w:kern w:val="0"/>
          <w:sz w:val="32"/>
          <w:szCs w:val="32"/>
        </w:rPr>
        <w:t>、</w:t>
      </w:r>
      <w:r>
        <w:rPr>
          <w:rFonts w:hAnsi="仿宋"/>
          <w:color w:val="auto"/>
          <w:kern w:val="0"/>
          <w:sz w:val="32"/>
          <w:szCs w:val="32"/>
        </w:rPr>
        <w:t>15313766307</w:t>
      </w:r>
      <w:r>
        <w:rPr>
          <w:rFonts w:hint="eastAsia" w:hAnsi="仿宋"/>
          <w:color w:val="auto"/>
          <w:kern w:val="0"/>
          <w:sz w:val="32"/>
          <w:szCs w:val="32"/>
        </w:rPr>
        <w:t>、</w:t>
      </w:r>
      <w:r>
        <w:rPr>
          <w:rFonts w:hAnsi="仿宋"/>
          <w:color w:val="auto"/>
          <w:kern w:val="0"/>
          <w:sz w:val="32"/>
          <w:szCs w:val="32"/>
        </w:rPr>
        <w:t>15313766308;</w:t>
      </w:r>
      <w:r>
        <w:rPr>
          <w:rFonts w:hint="eastAsia" w:hAnsi="仿宋"/>
          <w:color w:val="auto"/>
          <w:kern w:val="0"/>
          <w:sz w:val="32"/>
          <w:szCs w:val="32"/>
        </w:rPr>
        <w:t>信箱：</w:t>
      </w:r>
      <w:r>
        <w:rPr>
          <w:rFonts w:hAnsi="仿宋"/>
          <w:color w:val="auto"/>
          <w:kern w:val="0"/>
          <w:sz w:val="32"/>
          <w:szCs w:val="32"/>
        </w:rPr>
        <w:t>xmsb@sinoss.net</w:t>
      </w:r>
      <w:r>
        <w:rPr>
          <w:rFonts w:hint="eastAsia" w:hAnsi="仿宋"/>
          <w:color w:val="auto"/>
          <w:kern w:val="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Ansi="仿宋"/>
          <w:color w:val="auto"/>
          <w:kern w:val="0"/>
          <w:sz w:val="32"/>
          <w:szCs w:val="32"/>
        </w:rPr>
      </w:pPr>
      <w:r>
        <w:rPr>
          <w:rFonts w:hint="eastAsia" w:hAnsi="仿宋"/>
          <w:color w:val="auto"/>
          <w:kern w:val="0"/>
          <w:sz w:val="32"/>
          <w:szCs w:val="32"/>
        </w:rPr>
        <w:t>社科管理咨询服务中心联系方式：</w:t>
      </w:r>
      <w:r>
        <w:rPr>
          <w:rFonts w:hAnsi="仿宋"/>
          <w:color w:val="auto"/>
          <w:kern w:val="0"/>
          <w:sz w:val="32"/>
          <w:szCs w:val="32"/>
        </w:rPr>
        <w:t>010-58805145</w:t>
      </w:r>
      <w:r>
        <w:rPr>
          <w:rFonts w:hint="eastAsia" w:hAnsi="仿宋"/>
          <w:color w:val="auto"/>
          <w:kern w:val="0"/>
          <w:sz w:val="32"/>
          <w:szCs w:val="32"/>
        </w:rPr>
        <w:t>；传真：</w:t>
      </w:r>
      <w:r>
        <w:rPr>
          <w:rFonts w:hAnsi="仿宋"/>
          <w:color w:val="auto"/>
          <w:kern w:val="0"/>
          <w:sz w:val="32"/>
          <w:szCs w:val="32"/>
        </w:rPr>
        <w:t>010-58803011</w:t>
      </w:r>
      <w:r>
        <w:rPr>
          <w:rFonts w:hint="eastAsia" w:hAnsi="仿宋"/>
          <w:color w:val="auto"/>
          <w:kern w:val="0"/>
          <w:sz w:val="32"/>
          <w:szCs w:val="32"/>
        </w:rPr>
        <w:t>；电子信箱：</w:t>
      </w:r>
      <w:r>
        <w:rPr>
          <w:rFonts w:hAnsi="仿宋"/>
          <w:color w:val="auto"/>
          <w:kern w:val="0"/>
          <w:sz w:val="32"/>
          <w:szCs w:val="32"/>
        </w:rPr>
        <w:t>moesk@bnu.edu.cn</w:t>
      </w:r>
      <w:r>
        <w:rPr>
          <w:rFonts w:hint="eastAsia" w:hAnsi="仿宋"/>
          <w:color w:val="auto"/>
          <w:kern w:val="0"/>
          <w:sz w:val="32"/>
          <w:szCs w:val="32"/>
        </w:rPr>
        <w:t>；地址：北京市海淀区新街口外大街</w:t>
      </w:r>
      <w:r>
        <w:rPr>
          <w:rFonts w:hAnsi="仿宋"/>
          <w:color w:val="auto"/>
          <w:kern w:val="0"/>
          <w:sz w:val="32"/>
          <w:szCs w:val="32"/>
        </w:rPr>
        <w:t>19</w:t>
      </w:r>
      <w:r>
        <w:rPr>
          <w:rFonts w:hint="eastAsia" w:hAnsi="仿宋"/>
          <w:color w:val="auto"/>
          <w:kern w:val="0"/>
          <w:sz w:val="32"/>
          <w:szCs w:val="32"/>
        </w:rPr>
        <w:t>号北京师范大学科技楼</w:t>
      </w:r>
      <w:r>
        <w:rPr>
          <w:rFonts w:hAnsi="仿宋"/>
          <w:color w:val="auto"/>
          <w:kern w:val="0"/>
          <w:sz w:val="32"/>
          <w:szCs w:val="32"/>
        </w:rPr>
        <w:t>C</w:t>
      </w:r>
      <w:r>
        <w:rPr>
          <w:rFonts w:hint="eastAsia" w:hAnsi="仿宋"/>
          <w:color w:val="auto"/>
          <w:kern w:val="0"/>
          <w:sz w:val="32"/>
          <w:szCs w:val="32"/>
        </w:rPr>
        <w:t>区</w:t>
      </w:r>
      <w:r>
        <w:rPr>
          <w:rFonts w:hAnsi="仿宋"/>
          <w:color w:val="auto"/>
          <w:kern w:val="0"/>
          <w:sz w:val="32"/>
          <w:szCs w:val="32"/>
        </w:rPr>
        <w:t>1001</w:t>
      </w:r>
      <w:r>
        <w:rPr>
          <w:rFonts w:hint="eastAsia" w:hAnsi="仿宋"/>
          <w:color w:val="auto"/>
          <w:kern w:val="0"/>
          <w:sz w:val="32"/>
          <w:szCs w:val="32"/>
        </w:rPr>
        <w:t>室，北京师范大学社科管理咨询服务中心，邮编：</w:t>
      </w:r>
      <w:r>
        <w:rPr>
          <w:rFonts w:hAnsi="仿宋"/>
          <w:color w:val="auto"/>
          <w:kern w:val="0"/>
          <w:sz w:val="32"/>
          <w:szCs w:val="32"/>
        </w:rPr>
        <w:t>100875</w:t>
      </w:r>
      <w:r>
        <w:rPr>
          <w:rFonts w:hint="eastAsia" w:hAnsi="仿宋"/>
          <w:color w:val="auto"/>
          <w:kern w:val="0"/>
          <w:sz w:val="32"/>
          <w:szCs w:val="32"/>
        </w:rPr>
        <w:t>。</w:t>
      </w:r>
    </w:p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教育部社会科学司联系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：010-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660975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年度教育部高校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思政课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教师研究专项高校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思政课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教学研究项目申请评审书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87" w:leftChars="700" w:hanging="217" w:hangingChars="68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年度教育部高校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思政课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教师研究专项高校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思政课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教学方法改革择优推广项目申请评审书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03" w:leftChars="700" w:hanging="233" w:hangingChars="73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年度教育部高校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思政课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教师研究专项高校优秀中青年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思政课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教师择优资助项目申请评审书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87" w:leftChars="700" w:hanging="217" w:hangingChars="68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年度教育部高校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思政课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教师研究专项高校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思政课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教学研究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青年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项目申请评审书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8" w:leftChars="685" w:hanging="320" w:hangingChars="1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年度教育部高校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思政课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教师研究专项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一般项目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申报常见问题释疑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教育部社会科学司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077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MTM4OWNhZjMyN2QwNGFiM2IyMzllYTcwMDQyYWUifQ=="/>
    <w:docVar w:name="KSO_WPS_MARK_KEY" w:val="e84f4e07-79a8-4f2d-8ed3-4661fe6d6572"/>
  </w:docVars>
  <w:rsids>
    <w:rsidRoot w:val="00272290"/>
    <w:rsid w:val="00001A9B"/>
    <w:rsid w:val="00022D93"/>
    <w:rsid w:val="00023DC4"/>
    <w:rsid w:val="00026DD3"/>
    <w:rsid w:val="000466FC"/>
    <w:rsid w:val="00060FF8"/>
    <w:rsid w:val="00070005"/>
    <w:rsid w:val="0007653F"/>
    <w:rsid w:val="00083416"/>
    <w:rsid w:val="000878C7"/>
    <w:rsid w:val="000A446E"/>
    <w:rsid w:val="000A781F"/>
    <w:rsid w:val="000C3869"/>
    <w:rsid w:val="000D3225"/>
    <w:rsid w:val="000E235A"/>
    <w:rsid w:val="000E450D"/>
    <w:rsid w:val="000F41B0"/>
    <w:rsid w:val="000F7D53"/>
    <w:rsid w:val="0011429F"/>
    <w:rsid w:val="00114E8F"/>
    <w:rsid w:val="00137A39"/>
    <w:rsid w:val="001431CA"/>
    <w:rsid w:val="00145E31"/>
    <w:rsid w:val="00184326"/>
    <w:rsid w:val="00190826"/>
    <w:rsid w:val="001A597E"/>
    <w:rsid w:val="001B114F"/>
    <w:rsid w:val="001B4767"/>
    <w:rsid w:val="001E7CF6"/>
    <w:rsid w:val="001F566E"/>
    <w:rsid w:val="00200535"/>
    <w:rsid w:val="00200C0B"/>
    <w:rsid w:val="0021045E"/>
    <w:rsid w:val="002115CA"/>
    <w:rsid w:val="00223AF2"/>
    <w:rsid w:val="0022509E"/>
    <w:rsid w:val="00231217"/>
    <w:rsid w:val="00260489"/>
    <w:rsid w:val="00265E5F"/>
    <w:rsid w:val="00272290"/>
    <w:rsid w:val="00292657"/>
    <w:rsid w:val="002957C1"/>
    <w:rsid w:val="002B3C34"/>
    <w:rsid w:val="002B6432"/>
    <w:rsid w:val="002C2838"/>
    <w:rsid w:val="002D2E62"/>
    <w:rsid w:val="002E6D9E"/>
    <w:rsid w:val="0030581E"/>
    <w:rsid w:val="00306D03"/>
    <w:rsid w:val="0030741D"/>
    <w:rsid w:val="00313576"/>
    <w:rsid w:val="00327CB0"/>
    <w:rsid w:val="003340C2"/>
    <w:rsid w:val="003351A2"/>
    <w:rsid w:val="00343C53"/>
    <w:rsid w:val="003512E5"/>
    <w:rsid w:val="00363F34"/>
    <w:rsid w:val="00365E1A"/>
    <w:rsid w:val="00387C9D"/>
    <w:rsid w:val="00394757"/>
    <w:rsid w:val="003A4653"/>
    <w:rsid w:val="003A673D"/>
    <w:rsid w:val="003C1AEA"/>
    <w:rsid w:val="003C2F37"/>
    <w:rsid w:val="003C3A1F"/>
    <w:rsid w:val="003C7FC6"/>
    <w:rsid w:val="003D2257"/>
    <w:rsid w:val="003D299B"/>
    <w:rsid w:val="003E57C9"/>
    <w:rsid w:val="003F3161"/>
    <w:rsid w:val="003F7702"/>
    <w:rsid w:val="004308D3"/>
    <w:rsid w:val="00456234"/>
    <w:rsid w:val="004622D1"/>
    <w:rsid w:val="004B2526"/>
    <w:rsid w:val="004C6414"/>
    <w:rsid w:val="004D4912"/>
    <w:rsid w:val="004E09D9"/>
    <w:rsid w:val="004E0D70"/>
    <w:rsid w:val="004E629D"/>
    <w:rsid w:val="0054583B"/>
    <w:rsid w:val="00560230"/>
    <w:rsid w:val="00570861"/>
    <w:rsid w:val="00577214"/>
    <w:rsid w:val="005801FD"/>
    <w:rsid w:val="005C2C41"/>
    <w:rsid w:val="005C6BD4"/>
    <w:rsid w:val="005E7B14"/>
    <w:rsid w:val="005F6C2D"/>
    <w:rsid w:val="0061431A"/>
    <w:rsid w:val="00615A1B"/>
    <w:rsid w:val="00626570"/>
    <w:rsid w:val="006277D1"/>
    <w:rsid w:val="00634EB3"/>
    <w:rsid w:val="00645AC9"/>
    <w:rsid w:val="0064677C"/>
    <w:rsid w:val="00650257"/>
    <w:rsid w:val="00671397"/>
    <w:rsid w:val="00684D14"/>
    <w:rsid w:val="00696995"/>
    <w:rsid w:val="006A1BEA"/>
    <w:rsid w:val="006A4C37"/>
    <w:rsid w:val="006B16E7"/>
    <w:rsid w:val="006D2AC1"/>
    <w:rsid w:val="006D3421"/>
    <w:rsid w:val="006D5B8F"/>
    <w:rsid w:val="006E6E18"/>
    <w:rsid w:val="006F4E2A"/>
    <w:rsid w:val="006F5ABE"/>
    <w:rsid w:val="006F5E40"/>
    <w:rsid w:val="00705DFA"/>
    <w:rsid w:val="00710251"/>
    <w:rsid w:val="007316B1"/>
    <w:rsid w:val="00760D72"/>
    <w:rsid w:val="0077064F"/>
    <w:rsid w:val="007B5A60"/>
    <w:rsid w:val="007D7200"/>
    <w:rsid w:val="007E51A7"/>
    <w:rsid w:val="007E5290"/>
    <w:rsid w:val="007F0DD8"/>
    <w:rsid w:val="00800F0C"/>
    <w:rsid w:val="00807A35"/>
    <w:rsid w:val="0083435B"/>
    <w:rsid w:val="00851060"/>
    <w:rsid w:val="00861C86"/>
    <w:rsid w:val="008636A5"/>
    <w:rsid w:val="00871D64"/>
    <w:rsid w:val="008776D3"/>
    <w:rsid w:val="00892D21"/>
    <w:rsid w:val="008A3806"/>
    <w:rsid w:val="008A437F"/>
    <w:rsid w:val="008C4FE6"/>
    <w:rsid w:val="00901698"/>
    <w:rsid w:val="009120A6"/>
    <w:rsid w:val="00953A1B"/>
    <w:rsid w:val="009609E4"/>
    <w:rsid w:val="00966AA6"/>
    <w:rsid w:val="00993B57"/>
    <w:rsid w:val="009A6F2A"/>
    <w:rsid w:val="009B5E26"/>
    <w:rsid w:val="009C0A5A"/>
    <w:rsid w:val="00A25058"/>
    <w:rsid w:val="00A2550A"/>
    <w:rsid w:val="00AB21F9"/>
    <w:rsid w:val="00AB29AC"/>
    <w:rsid w:val="00AC2055"/>
    <w:rsid w:val="00AC6BFF"/>
    <w:rsid w:val="00B203B7"/>
    <w:rsid w:val="00B420B5"/>
    <w:rsid w:val="00B516F8"/>
    <w:rsid w:val="00B606D3"/>
    <w:rsid w:val="00B835C3"/>
    <w:rsid w:val="00B86E77"/>
    <w:rsid w:val="00B938C2"/>
    <w:rsid w:val="00BA4ED8"/>
    <w:rsid w:val="00BA6421"/>
    <w:rsid w:val="00BB26DE"/>
    <w:rsid w:val="00BC5CC7"/>
    <w:rsid w:val="00BC7851"/>
    <w:rsid w:val="00BD43DA"/>
    <w:rsid w:val="00BE1F29"/>
    <w:rsid w:val="00C3192E"/>
    <w:rsid w:val="00C3758B"/>
    <w:rsid w:val="00C37888"/>
    <w:rsid w:val="00C517A0"/>
    <w:rsid w:val="00C614B2"/>
    <w:rsid w:val="00C66631"/>
    <w:rsid w:val="00C70813"/>
    <w:rsid w:val="00C83753"/>
    <w:rsid w:val="00C85C92"/>
    <w:rsid w:val="00CB056B"/>
    <w:rsid w:val="00CC5114"/>
    <w:rsid w:val="00CE4647"/>
    <w:rsid w:val="00D15A48"/>
    <w:rsid w:val="00D428DE"/>
    <w:rsid w:val="00D447CD"/>
    <w:rsid w:val="00D5146F"/>
    <w:rsid w:val="00D571BE"/>
    <w:rsid w:val="00D60BC8"/>
    <w:rsid w:val="00D73FE1"/>
    <w:rsid w:val="00D819A2"/>
    <w:rsid w:val="00D83B4C"/>
    <w:rsid w:val="00D91D5C"/>
    <w:rsid w:val="00D97E49"/>
    <w:rsid w:val="00DB4E10"/>
    <w:rsid w:val="00DF738D"/>
    <w:rsid w:val="00E101D7"/>
    <w:rsid w:val="00E14CE6"/>
    <w:rsid w:val="00E31DE0"/>
    <w:rsid w:val="00E328FC"/>
    <w:rsid w:val="00E437B9"/>
    <w:rsid w:val="00E47BE3"/>
    <w:rsid w:val="00E57F36"/>
    <w:rsid w:val="00E62059"/>
    <w:rsid w:val="00EA2D45"/>
    <w:rsid w:val="00EF6AF7"/>
    <w:rsid w:val="00F01648"/>
    <w:rsid w:val="00F034C6"/>
    <w:rsid w:val="00F036CC"/>
    <w:rsid w:val="00F23AAE"/>
    <w:rsid w:val="00F30F70"/>
    <w:rsid w:val="00F70B79"/>
    <w:rsid w:val="00F76237"/>
    <w:rsid w:val="00F816D0"/>
    <w:rsid w:val="00F833C2"/>
    <w:rsid w:val="00FC31CD"/>
    <w:rsid w:val="00FD25A1"/>
    <w:rsid w:val="00FD25A6"/>
    <w:rsid w:val="00FF2545"/>
    <w:rsid w:val="01E34458"/>
    <w:rsid w:val="01F51376"/>
    <w:rsid w:val="066F78B3"/>
    <w:rsid w:val="0C353B7E"/>
    <w:rsid w:val="0F671746"/>
    <w:rsid w:val="0F970D66"/>
    <w:rsid w:val="10100D1A"/>
    <w:rsid w:val="10626980"/>
    <w:rsid w:val="10E85706"/>
    <w:rsid w:val="120C66D9"/>
    <w:rsid w:val="12431D4B"/>
    <w:rsid w:val="129A33AF"/>
    <w:rsid w:val="12F561ED"/>
    <w:rsid w:val="16876328"/>
    <w:rsid w:val="184F7D91"/>
    <w:rsid w:val="18D017AA"/>
    <w:rsid w:val="19137686"/>
    <w:rsid w:val="195769EB"/>
    <w:rsid w:val="1AAA1526"/>
    <w:rsid w:val="1D1A64A9"/>
    <w:rsid w:val="22CB2D90"/>
    <w:rsid w:val="2AB17E6C"/>
    <w:rsid w:val="30EE5AF6"/>
    <w:rsid w:val="34553B98"/>
    <w:rsid w:val="37AC5BF1"/>
    <w:rsid w:val="397B5759"/>
    <w:rsid w:val="3B4C3F07"/>
    <w:rsid w:val="440C33F2"/>
    <w:rsid w:val="46EB357F"/>
    <w:rsid w:val="48BF6788"/>
    <w:rsid w:val="4E70356B"/>
    <w:rsid w:val="517D1B9B"/>
    <w:rsid w:val="521C6CF6"/>
    <w:rsid w:val="522A4A31"/>
    <w:rsid w:val="525A1F65"/>
    <w:rsid w:val="53C8490F"/>
    <w:rsid w:val="5B9C478F"/>
    <w:rsid w:val="5EB177E6"/>
    <w:rsid w:val="60342A09"/>
    <w:rsid w:val="630D1A2E"/>
    <w:rsid w:val="67C42D29"/>
    <w:rsid w:val="685C6C8D"/>
    <w:rsid w:val="703C4471"/>
    <w:rsid w:val="749E5C04"/>
    <w:rsid w:val="762604D1"/>
    <w:rsid w:val="763C6277"/>
    <w:rsid w:val="795D2505"/>
    <w:rsid w:val="7E8973C3"/>
    <w:rsid w:val="7E97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 w:line="348" w:lineRule="auto"/>
      <w:jc w:val="center"/>
      <w:outlineLvl w:val="2"/>
    </w:pPr>
    <w:rPr>
      <w:b/>
      <w:bCs/>
      <w:color w:val="CC1111"/>
      <w:kern w:val="0"/>
      <w:sz w:val="30"/>
      <w:szCs w:val="3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520" w:lineRule="exact"/>
      <w:ind w:firstLine="560" w:firstLineChars="200"/>
    </w:pPr>
    <w:rPr>
      <w:rFonts w:ascii="仿宋_GB2312" w:eastAsia="仿宋_GB2312"/>
      <w:sz w:val="28"/>
      <w:szCs w:val="20"/>
    </w:r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8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footnote reference"/>
    <w:basedOn w:val="11"/>
    <w:semiHidden/>
    <w:unhideWhenUsed/>
    <w:qFormat/>
    <w:uiPriority w:val="99"/>
    <w:rPr>
      <w:vertAlign w:val="superscript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脚注文本 字符"/>
    <w:basedOn w:val="11"/>
    <w:link w:val="8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21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C563FF-5F98-40DA-AEFF-7E0B3DAE37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2864</Words>
  <Characters>3101</Characters>
  <Lines>28</Lines>
  <Paragraphs>8</Paragraphs>
  <TotalTime>9</TotalTime>
  <ScaleCrop>false</ScaleCrop>
  <LinksUpToDate>false</LinksUpToDate>
  <CharactersWithSpaces>3111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2020-01-07T06:51:00Z</dcterms:created>
  <dc:creator>Windows 用户</dc:creator>
  <cp:lastModifiedBy>Administrator</cp:lastModifiedBy>
  <cp:lastPrinted>2023-03-28T07:58:00Z</cp:lastPrinted>
  <dcterms:modified xsi:type="dcterms:W3CDTF">2023-03-29T05:57:34Z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A39CD213A6244F32B38B530CDBE9095F</vt:lpwstr>
  </property>
</Properties>
</file>